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EEC" w:rsidRDefault="00F85135" w:rsidP="00BC7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 w:rsidR="00BC7E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ПОЯСНИТЕЛЬНАЯ ЗАПИСКА  </w:t>
      </w:r>
    </w:p>
    <w:p w:rsidR="00BC7EEC" w:rsidRDefault="00BC7EEC" w:rsidP="00BC7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7EEC" w:rsidRDefault="00BC7EEC" w:rsidP="00BC7E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01.01.2019 года администрация Романовского сельсовета Чистоозерного района Новосибирской области</w:t>
      </w:r>
    </w:p>
    <w:p w:rsidR="00BC7EEC" w:rsidRDefault="00BC7EEC" w:rsidP="00BC7EE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C7EEC" w:rsidRPr="00A44C82" w:rsidRDefault="00BC7EEC" w:rsidP="00BC7E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 1. "Организационная структура субъекта бюджетной отчетности"</w:t>
      </w:r>
    </w:p>
    <w:p w:rsidR="00BC7EEC" w:rsidRDefault="00BC7EEC" w:rsidP="00BC7EEC">
      <w:pPr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 xml:space="preserve">     Администрация </w:t>
      </w:r>
      <w:r>
        <w:rPr>
          <w:rFonts w:ascii="Arial CYR" w:eastAsia="Times New Roman" w:hAnsi="Arial CYR" w:cs="Arial CYR"/>
          <w:sz w:val="24"/>
          <w:szCs w:val="24"/>
        </w:rPr>
        <w:t>Романовского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сельсовета Чистоозерного района Новосибирской области - казенное учреждение, является органом местного самоуправления и действует на основании Устава. Зар</w:t>
      </w:r>
      <w:r>
        <w:rPr>
          <w:rFonts w:ascii="Arial CYR" w:eastAsia="Times New Roman" w:hAnsi="Arial CYR" w:cs="Arial CYR"/>
          <w:sz w:val="24"/>
          <w:szCs w:val="24"/>
        </w:rPr>
        <w:t>егистрирована в МИФНС России № 7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по Новосибирской области, получено свидетельство серии 54 № </w:t>
      </w:r>
      <w:r>
        <w:rPr>
          <w:rFonts w:ascii="Arial CYR" w:eastAsia="Times New Roman" w:hAnsi="Arial CYR" w:cs="Arial CYR"/>
          <w:sz w:val="24"/>
          <w:szCs w:val="24"/>
        </w:rPr>
        <w:t>003992315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от </w:t>
      </w:r>
      <w:r>
        <w:rPr>
          <w:rFonts w:ascii="Arial CYR" w:eastAsia="Times New Roman" w:hAnsi="Arial CYR" w:cs="Arial CYR"/>
          <w:sz w:val="24"/>
          <w:szCs w:val="24"/>
        </w:rPr>
        <w:t>05.04.2010г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., присвоен ОГРН </w:t>
      </w:r>
      <w:r>
        <w:rPr>
          <w:rFonts w:ascii="Arial CYR" w:eastAsia="Times New Roman" w:hAnsi="Arial CYR" w:cs="Arial CYR"/>
          <w:sz w:val="24"/>
          <w:szCs w:val="24"/>
        </w:rPr>
        <w:t>1025405021223, ИНН 5441101273</w:t>
      </w:r>
      <w:r w:rsidRPr="00A44C82">
        <w:rPr>
          <w:rFonts w:ascii="Arial CYR" w:eastAsia="Times New Roman" w:hAnsi="Arial CYR" w:cs="Arial CYR"/>
          <w:sz w:val="24"/>
          <w:szCs w:val="24"/>
        </w:rPr>
        <w:t>, КПП 544101001. В соответствии с ФЗ  "О государственной регистрации юридических лиц" внесена запись о создании юр</w:t>
      </w:r>
      <w:r>
        <w:rPr>
          <w:rFonts w:ascii="Arial CYR" w:eastAsia="Times New Roman" w:hAnsi="Arial CYR" w:cs="Arial CYR"/>
          <w:sz w:val="24"/>
          <w:szCs w:val="24"/>
        </w:rPr>
        <w:t>идического лица ЕГРЮЛ 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от </w:t>
      </w:r>
      <w:r>
        <w:rPr>
          <w:rFonts w:ascii="Arial CYR" w:eastAsia="Times New Roman" w:hAnsi="Arial CYR" w:cs="Arial CYR"/>
          <w:sz w:val="24"/>
          <w:szCs w:val="24"/>
        </w:rPr>
        <w:t>21.12</w:t>
      </w:r>
      <w:r w:rsidRPr="00A44C82">
        <w:rPr>
          <w:rFonts w:ascii="Arial CYR" w:eastAsia="Times New Roman" w:hAnsi="Arial CYR" w:cs="Arial CYR"/>
          <w:sz w:val="24"/>
          <w:szCs w:val="24"/>
        </w:rPr>
        <w:t>.</w:t>
      </w:r>
      <w:r>
        <w:rPr>
          <w:rFonts w:ascii="Arial CYR" w:eastAsia="Times New Roman" w:hAnsi="Arial CYR" w:cs="Arial CYR"/>
          <w:sz w:val="24"/>
          <w:szCs w:val="24"/>
        </w:rPr>
        <w:t>2017г.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за номером</w:t>
      </w:r>
      <w:r>
        <w:rPr>
          <w:rFonts w:ascii="Arial CYR" w:eastAsia="Times New Roman" w:hAnsi="Arial CYR" w:cs="Arial CYR"/>
          <w:sz w:val="24"/>
          <w:szCs w:val="24"/>
        </w:rPr>
        <w:t xml:space="preserve"> 7175476455114 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. По общероссийскому классификатору предприятий и организаций присвоен ОКПО </w:t>
      </w:r>
      <w:r>
        <w:rPr>
          <w:rFonts w:ascii="Arial CYR" w:eastAsia="Times New Roman" w:hAnsi="Arial CYR" w:cs="Arial CYR"/>
          <w:sz w:val="24"/>
          <w:szCs w:val="24"/>
        </w:rPr>
        <w:t>04199412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, ОКАТО </w:t>
      </w:r>
      <w:r>
        <w:rPr>
          <w:rFonts w:ascii="Arial CYR" w:eastAsia="Times New Roman" w:hAnsi="Arial CYR" w:cs="Arial CYR"/>
          <w:sz w:val="24"/>
          <w:szCs w:val="24"/>
        </w:rPr>
        <w:t>50258825001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, ОКТМО </w:t>
      </w:r>
      <w:r>
        <w:rPr>
          <w:rFonts w:ascii="Arial CYR" w:eastAsia="Times New Roman" w:hAnsi="Arial CYR" w:cs="Arial CYR"/>
          <w:sz w:val="24"/>
          <w:szCs w:val="24"/>
        </w:rPr>
        <w:t>50658425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, ОКОГУ </w:t>
      </w:r>
      <w:r>
        <w:rPr>
          <w:rFonts w:ascii="Arial CYR" w:eastAsia="Times New Roman" w:hAnsi="Arial CYR" w:cs="Arial CYR"/>
          <w:sz w:val="24"/>
          <w:szCs w:val="24"/>
        </w:rPr>
        <w:t>3300500</w:t>
      </w:r>
      <w:r w:rsidRPr="00A44C82">
        <w:rPr>
          <w:rFonts w:ascii="Arial CYR" w:eastAsia="Times New Roman" w:hAnsi="Arial CYR" w:cs="Arial CYR"/>
          <w:sz w:val="24"/>
          <w:szCs w:val="24"/>
        </w:rPr>
        <w:t>, ОКФС 14, ОКОПФ 20904.ОКВЭД 84.11.35 - деятельность органов местного самоуправления сельских поселений.</w:t>
      </w:r>
    </w:p>
    <w:p w:rsidR="00BC7EEC" w:rsidRDefault="00BC7EEC" w:rsidP="00BC7EEC">
      <w:pPr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>   Подведомственным учреждением является Муниципальное казенное учреждение культуры "</w:t>
      </w:r>
      <w:r>
        <w:rPr>
          <w:rFonts w:ascii="Arial CYR" w:eastAsia="Times New Roman" w:hAnsi="Arial CYR" w:cs="Arial CYR"/>
          <w:sz w:val="24"/>
          <w:szCs w:val="24"/>
        </w:rPr>
        <w:t xml:space="preserve">Романовского </w:t>
      </w:r>
      <w:r w:rsidRPr="00A44C82">
        <w:rPr>
          <w:rFonts w:ascii="Arial CYR" w:eastAsia="Times New Roman" w:hAnsi="Arial CYR" w:cs="Arial CYR"/>
          <w:sz w:val="24"/>
          <w:szCs w:val="24"/>
        </w:rPr>
        <w:t>культурно - досуговый центр". сокращенное наименование  -  МКУК "</w:t>
      </w:r>
      <w:r>
        <w:rPr>
          <w:rFonts w:ascii="Arial CYR" w:eastAsia="Times New Roman" w:hAnsi="Arial CYR" w:cs="Arial CYR"/>
          <w:sz w:val="24"/>
          <w:szCs w:val="24"/>
        </w:rPr>
        <w:t xml:space="preserve">Романовский 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КДЦ", с 16.12.2011г. данное учреждение является казенным,  зарегистрировано  в МИФНС № 7  по Новосибирской области свидетельство  серии 54 № </w:t>
      </w:r>
      <w:r>
        <w:rPr>
          <w:rFonts w:ascii="Arial CYR" w:eastAsia="Times New Roman" w:hAnsi="Arial CYR" w:cs="Arial CYR"/>
          <w:sz w:val="24"/>
          <w:szCs w:val="24"/>
        </w:rPr>
        <w:t>003778657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от </w:t>
      </w:r>
      <w:r>
        <w:rPr>
          <w:rFonts w:ascii="Arial CYR" w:eastAsia="Times New Roman" w:hAnsi="Arial CYR" w:cs="Arial CYR"/>
          <w:sz w:val="24"/>
          <w:szCs w:val="24"/>
        </w:rPr>
        <w:t>27.01.2005г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.  ОГРН </w:t>
      </w:r>
      <w:r>
        <w:rPr>
          <w:rFonts w:ascii="Arial CYR" w:eastAsia="Times New Roman" w:hAnsi="Arial CYR" w:cs="Arial CYR"/>
          <w:sz w:val="24"/>
          <w:szCs w:val="24"/>
        </w:rPr>
        <w:t xml:space="preserve">1055468001038, ИНН 5441175130, КПП 544101001. 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По общероссийскому классификатору предприятий и организаций присвоен ОКПО </w:t>
      </w:r>
      <w:r>
        <w:rPr>
          <w:rFonts w:ascii="Arial CYR" w:eastAsia="Times New Roman" w:hAnsi="Arial CYR" w:cs="Arial CYR"/>
          <w:sz w:val="24"/>
          <w:szCs w:val="24"/>
        </w:rPr>
        <w:t>74954301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, ОКАТО </w:t>
      </w:r>
      <w:r>
        <w:rPr>
          <w:rFonts w:ascii="Arial CYR" w:eastAsia="Times New Roman" w:hAnsi="Arial CYR" w:cs="Arial CYR"/>
          <w:sz w:val="24"/>
          <w:szCs w:val="24"/>
        </w:rPr>
        <w:t>50258825001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, ОКТМО </w:t>
      </w:r>
      <w:r>
        <w:rPr>
          <w:rFonts w:ascii="Arial CYR" w:eastAsia="Times New Roman" w:hAnsi="Arial CYR" w:cs="Arial CYR"/>
          <w:sz w:val="24"/>
          <w:szCs w:val="24"/>
        </w:rPr>
        <w:t>50658425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, ОКОГУ </w:t>
      </w:r>
      <w:r>
        <w:rPr>
          <w:rFonts w:ascii="Arial CYR" w:eastAsia="Times New Roman" w:hAnsi="Arial CYR" w:cs="Arial CYR"/>
          <w:sz w:val="24"/>
          <w:szCs w:val="24"/>
        </w:rPr>
        <w:t>49007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, ОКФС  14, ОКОПФ </w:t>
      </w:r>
      <w:r>
        <w:rPr>
          <w:rFonts w:ascii="Arial CYR" w:eastAsia="Times New Roman" w:hAnsi="Arial CYR" w:cs="Arial CYR"/>
          <w:sz w:val="24"/>
          <w:szCs w:val="24"/>
        </w:rPr>
        <w:t>81</w:t>
      </w:r>
      <w:r w:rsidRPr="00A44C82">
        <w:rPr>
          <w:rFonts w:ascii="Arial CYR" w:eastAsia="Times New Roman" w:hAnsi="Arial CYR" w:cs="Arial CYR"/>
          <w:sz w:val="24"/>
          <w:szCs w:val="24"/>
        </w:rPr>
        <w:t>, ОКВЭД 91.0</w:t>
      </w:r>
      <w:r>
        <w:rPr>
          <w:rFonts w:ascii="Arial CYR" w:eastAsia="Times New Roman" w:hAnsi="Arial CYR" w:cs="Arial CYR"/>
          <w:sz w:val="24"/>
          <w:szCs w:val="24"/>
        </w:rPr>
        <w:t>1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- Прочая деятельность в области культуры.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 xml:space="preserve">   Администрация </w:t>
      </w:r>
      <w:r>
        <w:rPr>
          <w:rFonts w:ascii="Arial CYR" w:eastAsia="Times New Roman" w:hAnsi="Arial CYR" w:cs="Arial CYR"/>
          <w:sz w:val="24"/>
          <w:szCs w:val="24"/>
        </w:rPr>
        <w:t>Романовского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сельсовета Чистоозерного района Новосибирской области осуществляет функции главного распорядителя бюджетных средств, распорядителя бюджетных средств, администратора источников финансирования дефицита бюджета, получателя бюджетных средств, администратора доходов бюджета с полномочиями главного администратора доходов бюджета, администратора доходов бюджета, получателя бюджетных средств, осуществляющего операции со средствами во временном распоряжении, иного получателя бюджетных средств.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 xml:space="preserve">Основными направлениями деятельности является прогнозирование и планирование экономического и социального развития сельского поселения, составление и исполнение местного бюджета, обеспечение уличного освещения на территории поселения, содержание автомобильных дорог местного значения, прочие мероприятия по благоустройству территории и др.. А также выполняет функции по переданным полномочиям по воинскому учету, на территориях где отсутствуют военные комиссариаты и по переданным полномочиям в сфере административных правонарушений. 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>   Данные полномочия осуществляются на основании: Федерального закона № 131-ФЗ "Об общих принципах организации местного самоуправления в Российской Федерации" от 06.10.2003г., Бюджетного Кодекса РФ, Налогового Кодекса РФ, Законов Новосибирской области, Устава, Положения о б</w:t>
      </w:r>
      <w:r>
        <w:rPr>
          <w:rFonts w:ascii="Arial CYR" w:eastAsia="Times New Roman" w:hAnsi="Arial CYR" w:cs="Arial CYR"/>
          <w:sz w:val="24"/>
          <w:szCs w:val="24"/>
        </w:rPr>
        <w:t xml:space="preserve">юджетном </w:t>
      </w:r>
      <w:r>
        <w:rPr>
          <w:rFonts w:ascii="Arial CYR" w:eastAsia="Times New Roman" w:hAnsi="Arial CYR" w:cs="Arial CYR"/>
          <w:sz w:val="24"/>
          <w:szCs w:val="24"/>
        </w:rPr>
        <w:lastRenderedPageBreak/>
        <w:t>процессе в Романовского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сельсовете Чистоозерного района Новосибирской области, Постановлений администрации и иных нормативно - правовых актов. 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>Приложена форма 0503161 и  таблица №1.</w:t>
      </w:r>
    </w:p>
    <w:p w:rsidR="00BC7EEC" w:rsidRPr="00A44C82" w:rsidRDefault="00BC7EEC" w:rsidP="00BC7E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b/>
          <w:bCs/>
          <w:sz w:val="24"/>
          <w:szCs w:val="24"/>
        </w:rPr>
        <w:t>Раздел № 2 "Результаты деятельности субъекта бюджетной отчетности"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 xml:space="preserve">Численность работников администрации </w:t>
      </w:r>
      <w:r>
        <w:rPr>
          <w:rFonts w:ascii="Arial CYR" w:eastAsia="Times New Roman" w:hAnsi="Arial CYR" w:cs="Arial CYR"/>
          <w:sz w:val="24"/>
          <w:szCs w:val="24"/>
        </w:rPr>
        <w:t>Романовского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сельсовета Чистоозерного района Нов</w:t>
      </w:r>
      <w:r>
        <w:rPr>
          <w:rFonts w:ascii="Arial CYR" w:eastAsia="Times New Roman" w:hAnsi="Arial CYR" w:cs="Arial CYR"/>
          <w:sz w:val="24"/>
          <w:szCs w:val="24"/>
        </w:rPr>
        <w:t>осибирской области на 01.01.2019 год составляет 6</w:t>
      </w:r>
      <w:r w:rsidRPr="00A44C82">
        <w:rPr>
          <w:rFonts w:ascii="Arial CYR" w:eastAsia="Times New Roman" w:hAnsi="Arial CYR" w:cs="Arial CYR"/>
          <w:sz w:val="24"/>
          <w:szCs w:val="24"/>
        </w:rPr>
        <w:t>человек  - (1чел. -  глава выборная муниципальная должность, 3</w:t>
      </w:r>
      <w:r>
        <w:rPr>
          <w:rFonts w:ascii="Arial CYR" w:eastAsia="Times New Roman" w:hAnsi="Arial CYR" w:cs="Arial CYR"/>
          <w:sz w:val="24"/>
          <w:szCs w:val="24"/>
        </w:rPr>
        <w:t xml:space="preserve"> чел. -муниципальные служащие, 2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чел. - рабочая по обслуживанию пом</w:t>
      </w:r>
      <w:r>
        <w:rPr>
          <w:rFonts w:ascii="Arial CYR" w:eastAsia="Times New Roman" w:hAnsi="Arial CYR" w:cs="Arial CYR"/>
          <w:sz w:val="24"/>
          <w:szCs w:val="24"/>
        </w:rPr>
        <w:t>ещения). Штатная численность - 6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человек.   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>      МКУК "</w:t>
      </w:r>
      <w:r>
        <w:rPr>
          <w:rFonts w:ascii="Arial CYR" w:eastAsia="Times New Roman" w:hAnsi="Arial CYR" w:cs="Arial CYR"/>
          <w:sz w:val="24"/>
          <w:szCs w:val="24"/>
        </w:rPr>
        <w:t>Романовский  КДЦ"  ш</w:t>
      </w:r>
      <w:r w:rsidRPr="00A44C82">
        <w:rPr>
          <w:rFonts w:ascii="Arial CYR" w:eastAsia="Times New Roman" w:hAnsi="Arial CYR" w:cs="Arial CYR"/>
          <w:sz w:val="24"/>
          <w:szCs w:val="24"/>
        </w:rPr>
        <w:t>та</w:t>
      </w:r>
      <w:r>
        <w:rPr>
          <w:rFonts w:ascii="Arial CYR" w:eastAsia="Times New Roman" w:hAnsi="Arial CYR" w:cs="Arial CYR"/>
          <w:sz w:val="24"/>
          <w:szCs w:val="24"/>
        </w:rPr>
        <w:t>тная численность составляет 4,1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единиц,</w:t>
      </w:r>
      <w:r>
        <w:rPr>
          <w:rFonts w:ascii="Arial CYR" w:eastAsia="Times New Roman" w:hAnsi="Arial CYR" w:cs="Arial CYR"/>
          <w:sz w:val="24"/>
          <w:szCs w:val="24"/>
        </w:rPr>
        <w:t xml:space="preserve"> в том числе списочного состава -3,4 ед., внешние совместители – 0,7 ед.</w:t>
      </w:r>
    </w:p>
    <w:p w:rsidR="00BC7EEC" w:rsidRDefault="00BC7EEC" w:rsidP="00BC7EEC">
      <w:pPr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 xml:space="preserve">   Курсы повышения квалификации в 2018 году прошли в </w:t>
      </w:r>
      <w:r>
        <w:rPr>
          <w:rFonts w:ascii="Arial CYR" w:eastAsia="Times New Roman" w:hAnsi="Arial CYR" w:cs="Arial CYR"/>
          <w:sz w:val="24"/>
          <w:szCs w:val="24"/>
        </w:rPr>
        <w:t xml:space="preserve">Государственном автономном учреждение культуры Новосибирской области в «Новосибирском государственном областном Доме народного творчества» 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- 1 человек, В АНО ИДПО «Госзаказ» прошла обучение по дополнительной профессиональной программе «Контрактная система в сфере закупок товаров, работ, услуг для обеспечения государственных и муниципальных нужд» - 1 человек. </w:t>
      </w:r>
      <w:r>
        <w:rPr>
          <w:rFonts w:ascii="Arial CYR" w:eastAsia="Times New Roman" w:hAnsi="Arial CYR" w:cs="Arial CYR"/>
          <w:sz w:val="24"/>
          <w:szCs w:val="24"/>
        </w:rPr>
        <w:t>Результаты деятельности приведены в форме 0503162.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b/>
          <w:bCs/>
          <w:sz w:val="24"/>
          <w:szCs w:val="24"/>
        </w:rPr>
        <w:t>Раздел № 3 "Анализ отчета об исполнении бюджета субъекта бюджетной отчетности"</w:t>
      </w:r>
    </w:p>
    <w:p w:rsidR="00BC7EEC" w:rsidRDefault="00BC7EEC" w:rsidP="00BC7EEC">
      <w:pPr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 xml:space="preserve">    Руководствуясь "Положением о бюджетном процессе в </w:t>
      </w:r>
      <w:r>
        <w:rPr>
          <w:rFonts w:ascii="Arial CYR" w:eastAsia="Times New Roman" w:hAnsi="Arial CYR" w:cs="Arial CYR"/>
          <w:sz w:val="24"/>
          <w:szCs w:val="24"/>
        </w:rPr>
        <w:t xml:space="preserve">Романовского 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сельсовете Чистоозерного района Новосибирской обл</w:t>
      </w:r>
      <w:r>
        <w:rPr>
          <w:rFonts w:ascii="Arial CYR" w:eastAsia="Times New Roman" w:hAnsi="Arial CYR" w:cs="Arial CYR"/>
          <w:sz w:val="24"/>
          <w:szCs w:val="24"/>
        </w:rPr>
        <w:t>асти" утвержденным решением № 48  от 18 .11.2017</w:t>
      </w:r>
      <w:r w:rsidRPr="00A44C82">
        <w:rPr>
          <w:rFonts w:ascii="Arial CYR" w:eastAsia="Times New Roman" w:hAnsi="Arial CYR" w:cs="Arial CYR"/>
          <w:sz w:val="24"/>
          <w:szCs w:val="24"/>
        </w:rPr>
        <w:t>г.</w:t>
      </w:r>
      <w:r>
        <w:rPr>
          <w:rFonts w:ascii="Arial CYR" w:eastAsia="Times New Roman" w:hAnsi="Arial CYR" w:cs="Arial CYR"/>
          <w:sz w:val="24"/>
          <w:szCs w:val="24"/>
        </w:rPr>
        <w:t xml:space="preserve">пятой 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сессией Совета депутатов </w:t>
      </w:r>
      <w:r>
        <w:rPr>
          <w:rFonts w:ascii="Arial CYR" w:eastAsia="Times New Roman" w:hAnsi="Arial CYR" w:cs="Arial CYR"/>
          <w:sz w:val="24"/>
          <w:szCs w:val="24"/>
        </w:rPr>
        <w:t xml:space="preserve">Романовского </w:t>
      </w:r>
      <w:r w:rsidRPr="00A44C82">
        <w:rPr>
          <w:rFonts w:ascii="Arial CYR" w:eastAsia="Times New Roman" w:hAnsi="Arial CYR" w:cs="Arial CYR"/>
          <w:sz w:val="24"/>
          <w:szCs w:val="24"/>
        </w:rPr>
        <w:t>сельсовет</w:t>
      </w:r>
      <w:r>
        <w:rPr>
          <w:rFonts w:ascii="Arial CYR" w:eastAsia="Times New Roman" w:hAnsi="Arial CYR" w:cs="Arial CYR"/>
          <w:sz w:val="24"/>
          <w:szCs w:val="24"/>
        </w:rPr>
        <w:t>а (пятого созыва), решением № 92  от 25.12.2017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г. десятой сессии "О бюджете </w:t>
      </w:r>
      <w:r>
        <w:rPr>
          <w:rFonts w:ascii="Arial CYR" w:eastAsia="Times New Roman" w:hAnsi="Arial CYR" w:cs="Arial CYR"/>
          <w:sz w:val="24"/>
          <w:szCs w:val="24"/>
        </w:rPr>
        <w:t>Романовского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сельсовета Чистоозерного райо</w:t>
      </w:r>
      <w:r>
        <w:rPr>
          <w:rFonts w:ascii="Arial CYR" w:eastAsia="Times New Roman" w:hAnsi="Arial CYR" w:cs="Arial CYR"/>
          <w:sz w:val="24"/>
          <w:szCs w:val="24"/>
        </w:rPr>
        <w:t xml:space="preserve">на Новосибирской области на 2018  год и плановый период 2019 и 2020 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годов", а также внесенными в данное р</w:t>
      </w:r>
      <w:r>
        <w:rPr>
          <w:rFonts w:ascii="Arial CYR" w:eastAsia="Times New Roman" w:hAnsi="Arial CYR" w:cs="Arial CYR"/>
          <w:sz w:val="24"/>
          <w:szCs w:val="24"/>
        </w:rPr>
        <w:t>ешение изменениями: решение № 97  от 20.02.2018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г. принятое внеочередной сессией Совета депутатов </w:t>
      </w:r>
      <w:r>
        <w:rPr>
          <w:rFonts w:ascii="Arial CYR" w:eastAsia="Times New Roman" w:hAnsi="Arial CYR" w:cs="Arial CYR"/>
          <w:sz w:val="24"/>
          <w:szCs w:val="24"/>
        </w:rPr>
        <w:t xml:space="preserve">Романовского 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сельсове</w:t>
      </w:r>
      <w:r>
        <w:rPr>
          <w:rFonts w:ascii="Arial CYR" w:eastAsia="Times New Roman" w:hAnsi="Arial CYR" w:cs="Arial CYR"/>
          <w:sz w:val="24"/>
          <w:szCs w:val="24"/>
        </w:rPr>
        <w:t>та (пятого созыва), решение № 104  от 05.09.2018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г. принятое внеочередной сессией Совета депутатов </w:t>
      </w:r>
      <w:r>
        <w:rPr>
          <w:rFonts w:ascii="Arial CYR" w:eastAsia="Times New Roman" w:hAnsi="Arial CYR" w:cs="Arial CYR"/>
          <w:sz w:val="24"/>
          <w:szCs w:val="24"/>
        </w:rPr>
        <w:t>Романовского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сельсове</w:t>
      </w:r>
      <w:r>
        <w:rPr>
          <w:rFonts w:ascii="Arial CYR" w:eastAsia="Times New Roman" w:hAnsi="Arial CYR" w:cs="Arial CYR"/>
          <w:sz w:val="24"/>
          <w:szCs w:val="24"/>
        </w:rPr>
        <w:t xml:space="preserve">та (пятого созыва), решение № 105 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от </w:t>
      </w:r>
      <w:r>
        <w:rPr>
          <w:rFonts w:ascii="Arial CYR" w:eastAsia="Times New Roman" w:hAnsi="Arial CYR" w:cs="Arial CYR"/>
          <w:sz w:val="24"/>
          <w:szCs w:val="24"/>
        </w:rPr>
        <w:t xml:space="preserve">01.11..2018 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г. принятое тринадцатой сессией Совета депутатов </w:t>
      </w:r>
      <w:r>
        <w:rPr>
          <w:rFonts w:ascii="Arial CYR" w:eastAsia="Times New Roman" w:hAnsi="Arial CYR" w:cs="Arial CYR"/>
          <w:sz w:val="24"/>
          <w:szCs w:val="24"/>
        </w:rPr>
        <w:t>Романовского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сельсовета (пя</w:t>
      </w:r>
      <w:r>
        <w:rPr>
          <w:rFonts w:ascii="Arial CYR" w:eastAsia="Times New Roman" w:hAnsi="Arial CYR" w:cs="Arial CYR"/>
          <w:sz w:val="24"/>
          <w:szCs w:val="24"/>
        </w:rPr>
        <w:t>того созыва), решение № 108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от </w:t>
      </w:r>
      <w:r>
        <w:rPr>
          <w:rFonts w:ascii="Arial CYR" w:eastAsia="Times New Roman" w:hAnsi="Arial CYR" w:cs="Arial CYR"/>
          <w:sz w:val="24"/>
          <w:szCs w:val="24"/>
        </w:rPr>
        <w:t>24.12.2018</w:t>
      </w:r>
      <w:r w:rsidRPr="00A44C82">
        <w:rPr>
          <w:rFonts w:ascii="Arial CYR" w:eastAsia="Times New Roman" w:hAnsi="Arial CYR" w:cs="Arial CYR"/>
          <w:sz w:val="24"/>
          <w:szCs w:val="24"/>
        </w:rPr>
        <w:t>г.</w:t>
      </w:r>
    </w:p>
    <w:p w:rsidR="00BC7EEC" w:rsidRDefault="00BC7EEC" w:rsidP="00BC7EEC">
      <w:pPr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sz w:val="24"/>
          <w:szCs w:val="24"/>
        </w:rPr>
      </w:pPr>
      <w:r>
        <w:rPr>
          <w:rFonts w:ascii="Arial CYR" w:eastAsia="Times New Roman" w:hAnsi="Arial CYR" w:cs="Arial CYR"/>
          <w:sz w:val="24"/>
          <w:szCs w:val="24"/>
        </w:rPr>
        <w:t>Таблица №3 –сведение об исполнении решения.</w:t>
      </w:r>
    </w:p>
    <w:p w:rsidR="00BC7EEC" w:rsidRDefault="00BC7EEC" w:rsidP="00BC7EEC">
      <w:pPr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sz w:val="24"/>
          <w:szCs w:val="24"/>
        </w:rPr>
      </w:pPr>
      <w:r>
        <w:rPr>
          <w:rFonts w:ascii="Arial CYR" w:eastAsia="Times New Roman" w:hAnsi="Arial CYR" w:cs="Arial CYR"/>
          <w:sz w:val="24"/>
          <w:szCs w:val="24"/>
        </w:rPr>
        <w:t xml:space="preserve"> Формы 0503163,0503164,0503166,0503167 прилагаются.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 xml:space="preserve">   Доходная часть бюджета </w:t>
      </w:r>
      <w:r>
        <w:rPr>
          <w:rFonts w:ascii="Arial CYR" w:eastAsia="Times New Roman" w:hAnsi="Arial CYR" w:cs="Arial CYR"/>
          <w:sz w:val="24"/>
          <w:szCs w:val="24"/>
        </w:rPr>
        <w:t>Романовского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сельсовета Чистоозерного района Новосибирской области исполнена на </w:t>
      </w:r>
      <w:r>
        <w:rPr>
          <w:rFonts w:ascii="Arial CYR" w:eastAsia="Times New Roman" w:hAnsi="Arial CYR" w:cs="Arial CYR"/>
          <w:sz w:val="24"/>
          <w:szCs w:val="24"/>
        </w:rPr>
        <w:t>99,2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%, при плане </w:t>
      </w:r>
      <w:r>
        <w:rPr>
          <w:rFonts w:ascii="Arial CYR" w:eastAsia="Times New Roman" w:hAnsi="Arial CYR" w:cs="Arial CYR"/>
          <w:sz w:val="24"/>
          <w:szCs w:val="24"/>
        </w:rPr>
        <w:t>6275,4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тыс. руб. поступило </w:t>
      </w:r>
      <w:r>
        <w:rPr>
          <w:rFonts w:ascii="Arial CYR" w:eastAsia="Times New Roman" w:hAnsi="Arial CYR" w:cs="Arial CYR"/>
          <w:sz w:val="24"/>
          <w:szCs w:val="24"/>
        </w:rPr>
        <w:t>6222,3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тыс. руб. Собственные доходы составили </w:t>
      </w:r>
      <w:r>
        <w:rPr>
          <w:rFonts w:ascii="Arial CYR" w:eastAsia="Times New Roman" w:hAnsi="Arial CYR" w:cs="Arial CYR"/>
          <w:sz w:val="24"/>
          <w:szCs w:val="24"/>
        </w:rPr>
        <w:t>425,4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тыс. руб. </w:t>
      </w:r>
      <w:r>
        <w:rPr>
          <w:rFonts w:ascii="Arial CYR" w:eastAsia="Times New Roman" w:hAnsi="Arial CYR" w:cs="Arial CYR"/>
          <w:sz w:val="24"/>
          <w:szCs w:val="24"/>
        </w:rPr>
        <w:t>Собственные доходы -88,9%,безвозмездные поступления -100%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 xml:space="preserve">   Расходы бюджета составляют </w:t>
      </w:r>
      <w:r>
        <w:rPr>
          <w:rFonts w:ascii="Arial CYR" w:eastAsia="Times New Roman" w:hAnsi="Arial CYR" w:cs="Arial CYR"/>
          <w:sz w:val="24"/>
          <w:szCs w:val="24"/>
        </w:rPr>
        <w:t>6221,4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ты. руб. при плане </w:t>
      </w:r>
      <w:r>
        <w:rPr>
          <w:rFonts w:ascii="Arial CYR" w:eastAsia="Times New Roman" w:hAnsi="Arial CYR" w:cs="Arial CYR"/>
          <w:sz w:val="24"/>
          <w:szCs w:val="24"/>
        </w:rPr>
        <w:t>6310,0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тыс. руб. или </w:t>
      </w:r>
      <w:r>
        <w:rPr>
          <w:rFonts w:ascii="Arial CYR" w:eastAsia="Times New Roman" w:hAnsi="Arial CYR" w:cs="Arial CYR"/>
          <w:sz w:val="24"/>
          <w:szCs w:val="24"/>
        </w:rPr>
        <w:t>98,6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% от плана. </w:t>
      </w:r>
    </w:p>
    <w:p w:rsidR="00BC7EEC" w:rsidRDefault="00BC7EEC" w:rsidP="00BC7EEC">
      <w:pPr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lastRenderedPageBreak/>
        <w:t>   Расходы на  оплату тр</w:t>
      </w:r>
      <w:r>
        <w:rPr>
          <w:rFonts w:ascii="Arial CYR" w:eastAsia="Times New Roman" w:hAnsi="Arial CYR" w:cs="Arial CYR"/>
          <w:sz w:val="24"/>
          <w:szCs w:val="24"/>
        </w:rPr>
        <w:t>уда и начисления на нее  за 2018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год составили </w:t>
      </w:r>
      <w:r>
        <w:rPr>
          <w:rFonts w:ascii="Arial CYR" w:eastAsia="Times New Roman" w:hAnsi="Arial CYR" w:cs="Arial CYR"/>
          <w:sz w:val="24"/>
          <w:szCs w:val="24"/>
        </w:rPr>
        <w:t xml:space="preserve">3897,1 тыс. руб. ,  на оплату тепла- 475,2 тыс.руб, энергия- 145тыс.руб, вода -3,0 тыс.руб., </w:t>
      </w:r>
      <w:r w:rsidRPr="00A44C82">
        <w:rPr>
          <w:rFonts w:ascii="Arial CYR" w:eastAsia="Times New Roman" w:hAnsi="Arial CYR" w:cs="Arial CYR"/>
          <w:sz w:val="24"/>
          <w:szCs w:val="24"/>
        </w:rPr>
        <w:t>от общего объема расходов.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>   Резервы предстоящих расходов</w:t>
      </w:r>
      <w:r w:rsidRPr="00A44C82">
        <w:rPr>
          <w:rFonts w:ascii="Arial" w:eastAsia="Times New Roman" w:hAnsi="Arial" w:cs="Arial"/>
          <w:sz w:val="24"/>
          <w:szCs w:val="24"/>
        </w:rPr>
        <w:t> </w:t>
      </w:r>
      <w:r w:rsidRPr="00A44C82">
        <w:rPr>
          <w:rFonts w:ascii="Arial CYR" w:eastAsia="Times New Roman" w:hAnsi="Arial CYR" w:cs="Arial CYR"/>
          <w:sz w:val="24"/>
          <w:szCs w:val="24"/>
        </w:rPr>
        <w:t>на выплату отпускных признаются оценочным обязательством и отражаются на счете учета резервов предстоящих расходов. Величина оценочного обязательства относится в состав прочих расходов. Размер оценочного обязательства определяется исходя из всей суммы отпускных, положенных, но не отгулянных сотрудниками на отчетную дату.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>   Резервы предстоящих расходов на оплату отпускных</w:t>
      </w:r>
      <w:r w:rsidRPr="00A44C82">
        <w:rPr>
          <w:rFonts w:ascii="Arial" w:eastAsia="Times New Roman" w:hAnsi="Arial" w:cs="Arial"/>
          <w:sz w:val="24"/>
          <w:szCs w:val="24"/>
        </w:rPr>
        <w:t> </w:t>
      </w:r>
      <w:r>
        <w:rPr>
          <w:rFonts w:ascii="Arial CYR" w:eastAsia="Times New Roman" w:hAnsi="Arial CYR" w:cs="Arial CYR"/>
          <w:sz w:val="24"/>
          <w:szCs w:val="24"/>
        </w:rPr>
        <w:t>в 2018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году, предусмотрены в размере </w:t>
      </w:r>
      <w:r>
        <w:rPr>
          <w:rFonts w:ascii="Arial CYR" w:eastAsia="Times New Roman" w:hAnsi="Arial CYR" w:cs="Arial CYR"/>
          <w:sz w:val="24"/>
          <w:szCs w:val="24"/>
        </w:rPr>
        <w:t>16275,00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рублей. По КОСГУ 211- </w:t>
      </w:r>
      <w:r>
        <w:rPr>
          <w:rFonts w:ascii="Arial CYR" w:eastAsia="Times New Roman" w:hAnsi="Arial CYR" w:cs="Arial CYR"/>
          <w:sz w:val="24"/>
          <w:szCs w:val="24"/>
        </w:rPr>
        <w:t>12500,00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рублей, КОСГУ 213–</w:t>
      </w:r>
      <w:r>
        <w:rPr>
          <w:rFonts w:ascii="Arial CYR" w:eastAsia="Times New Roman" w:hAnsi="Arial CYR" w:cs="Arial CYR"/>
          <w:sz w:val="24"/>
          <w:szCs w:val="24"/>
        </w:rPr>
        <w:t>3775,00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рублей.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b/>
          <w:bCs/>
          <w:sz w:val="24"/>
          <w:szCs w:val="24"/>
        </w:rPr>
        <w:t>Раздел № 4 "Анализ показателей финансовой отчетности субъекта бюджетной отчетности"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 xml:space="preserve">   Нефинансовые активы администрации </w:t>
      </w:r>
      <w:r>
        <w:rPr>
          <w:rFonts w:ascii="Arial CYR" w:eastAsia="Times New Roman" w:hAnsi="Arial CYR" w:cs="Arial CYR"/>
          <w:sz w:val="24"/>
          <w:szCs w:val="24"/>
        </w:rPr>
        <w:t>Романовского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сельсовета Чистоозерного рай</w:t>
      </w:r>
      <w:r>
        <w:rPr>
          <w:rFonts w:ascii="Arial CYR" w:eastAsia="Times New Roman" w:hAnsi="Arial CYR" w:cs="Arial CYR"/>
          <w:sz w:val="24"/>
          <w:szCs w:val="24"/>
        </w:rPr>
        <w:t>она Новосибирской области в 2018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году составили: Основные средства балансовая стоимость на начало года составляла </w:t>
      </w:r>
      <w:r>
        <w:rPr>
          <w:rFonts w:ascii="Arial CYR" w:eastAsia="Times New Roman" w:hAnsi="Arial CYR" w:cs="Arial CYR"/>
          <w:sz w:val="24"/>
          <w:szCs w:val="24"/>
        </w:rPr>
        <w:t>6672,4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тыс. руб. </w:t>
      </w:r>
      <w:r>
        <w:rPr>
          <w:rFonts w:ascii="Arial CYR" w:eastAsia="Times New Roman" w:hAnsi="Arial CYR" w:cs="Arial CYR"/>
          <w:sz w:val="24"/>
          <w:szCs w:val="24"/>
        </w:rPr>
        <w:t>Согласно акта №1,№2 обследования технического состояния объектов основных средств от 25.06.2018г. И.П. Зайковым С.Н. была произведена диагностика оборудования администрации Романовского сельсовета и МКУК «Романовского КДЦ» и выявлено ,что объекты восстановлению не подлежат и рекомендованы к списанию в связи с невозможностью дальнейшего использования</w:t>
      </w:r>
      <w:r w:rsidRPr="002E7FB9">
        <w:rPr>
          <w:rFonts w:ascii="Arial CYR" w:eastAsia="Times New Roman" w:hAnsi="Arial CYR" w:cs="Arial CYR"/>
          <w:sz w:val="24"/>
          <w:szCs w:val="24"/>
        </w:rPr>
        <w:t>.</w:t>
      </w:r>
      <w:r>
        <w:rPr>
          <w:rFonts w:ascii="Arial CYR" w:eastAsia="Times New Roman" w:hAnsi="Arial CYR" w:cs="Arial CYR"/>
          <w:sz w:val="24"/>
          <w:szCs w:val="24"/>
        </w:rPr>
        <w:t xml:space="preserve"> От Администрации Чистоозерного района безвозмездно передан контейнер малый для сбора отработанных ламп и батареек на сумму 15000,00 руб. В связи с ведением стандартов указанного учета и проведением инвентаризации ОС внесены корректировка в казанные проводки. Были переведены ОС средства из не жилых в помещений в прочие в основные средства на сумму  33500,00тыс.руб. и переведены ОС средства из не жилых помещений в прочие основные средства на сумму 34337,00 тыс. </w:t>
      </w:r>
      <w:bookmarkStart w:id="0" w:name="_GoBack"/>
      <w:bookmarkEnd w:id="0"/>
      <w:r>
        <w:rPr>
          <w:rFonts w:ascii="Arial CYR" w:eastAsia="Times New Roman" w:hAnsi="Arial CYR" w:cs="Arial CYR"/>
          <w:sz w:val="24"/>
          <w:szCs w:val="24"/>
        </w:rPr>
        <w:t xml:space="preserve">руб. </w:t>
      </w:r>
      <w:r w:rsidRPr="00A44C82">
        <w:rPr>
          <w:rFonts w:ascii="Arial CYR" w:eastAsia="Times New Roman" w:hAnsi="Arial CYR" w:cs="Arial CYR"/>
          <w:sz w:val="24"/>
          <w:szCs w:val="24"/>
        </w:rPr>
        <w:t>данные приведены в ф.0503168.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 xml:space="preserve">   Дебиторская задолженность на конец года составила </w:t>
      </w:r>
      <w:r>
        <w:rPr>
          <w:rFonts w:ascii="Arial CYR" w:eastAsia="Times New Roman" w:hAnsi="Arial CYR" w:cs="Arial CYR"/>
          <w:sz w:val="24"/>
          <w:szCs w:val="24"/>
        </w:rPr>
        <w:t>86,3 рублей, по  отчетности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УФНС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>   Кредиторская задолженность</w:t>
      </w:r>
      <w:r>
        <w:rPr>
          <w:rFonts w:ascii="Arial CYR" w:eastAsia="Times New Roman" w:hAnsi="Arial CYR" w:cs="Arial CYR"/>
          <w:sz w:val="24"/>
          <w:szCs w:val="24"/>
        </w:rPr>
        <w:t xml:space="preserve"> на конец года составляет 13,0 рублей, по  отчетности УФНС 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Данные представлены в ф. 0503169.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>   Остато</w:t>
      </w:r>
      <w:r>
        <w:rPr>
          <w:rFonts w:ascii="Arial CYR" w:eastAsia="Times New Roman" w:hAnsi="Arial CYR" w:cs="Arial CYR"/>
          <w:sz w:val="24"/>
          <w:szCs w:val="24"/>
        </w:rPr>
        <w:t>к по счету "Касса" на 01.01.2019</w:t>
      </w:r>
      <w:r w:rsidRPr="00A44C82">
        <w:rPr>
          <w:rFonts w:ascii="Arial CYR" w:eastAsia="Times New Roman" w:hAnsi="Arial CYR" w:cs="Arial CYR"/>
          <w:sz w:val="24"/>
          <w:szCs w:val="24"/>
        </w:rPr>
        <w:t>г.  Отсутствует.</w:t>
      </w:r>
    </w:p>
    <w:p w:rsidR="00BC7EEC" w:rsidRDefault="00BC7EEC" w:rsidP="00BC7EEC">
      <w:pPr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sz w:val="24"/>
          <w:szCs w:val="24"/>
        </w:rPr>
      </w:pPr>
      <w:r w:rsidRPr="00A44C82">
        <w:rPr>
          <w:rFonts w:ascii="Arial CYR" w:eastAsia="Times New Roman" w:hAnsi="Arial CYR" w:cs="Arial CYR"/>
          <w:b/>
          <w:bCs/>
          <w:sz w:val="24"/>
          <w:szCs w:val="24"/>
        </w:rPr>
        <w:t>  </w:t>
      </w:r>
      <w:r w:rsidRPr="00A44C82">
        <w:rPr>
          <w:rFonts w:ascii="Arial CYR" w:eastAsia="Times New Roman" w:hAnsi="Arial CYR" w:cs="Arial CYR"/>
          <w:sz w:val="24"/>
          <w:szCs w:val="24"/>
        </w:rPr>
        <w:t>Формы 050</w:t>
      </w:r>
      <w:r>
        <w:rPr>
          <w:rFonts w:ascii="Arial CYR" w:eastAsia="Times New Roman" w:hAnsi="Arial CYR" w:cs="Arial CYR"/>
          <w:sz w:val="24"/>
          <w:szCs w:val="24"/>
        </w:rPr>
        <w:t>3171, 0503172, 0503174, 0503175,0503190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не содержат данных.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 CYR" w:eastAsia="Times New Roman" w:hAnsi="Arial CYR" w:cs="Arial CYR"/>
          <w:sz w:val="24"/>
          <w:szCs w:val="24"/>
        </w:rPr>
        <w:t>Таблицы № 8,№9,№10 данные отсутствуют.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b/>
          <w:bCs/>
          <w:sz w:val="24"/>
          <w:szCs w:val="24"/>
        </w:rPr>
        <w:t>Раздел № 5 "Прочие вопросы деятельности субъекта бюджетной отчетности"</w:t>
      </w:r>
    </w:p>
    <w:p w:rsidR="00BC7EEC" w:rsidRDefault="00BC7EEC" w:rsidP="00BC7EEC">
      <w:pPr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 xml:space="preserve">   Особенности ведения бюджетного учета в администрации </w:t>
      </w:r>
      <w:r>
        <w:rPr>
          <w:rFonts w:ascii="Arial CYR" w:eastAsia="Times New Roman" w:hAnsi="Arial CYR" w:cs="Arial CYR"/>
          <w:sz w:val="24"/>
          <w:szCs w:val="24"/>
        </w:rPr>
        <w:t xml:space="preserve">Романовского </w:t>
      </w:r>
      <w:r w:rsidRPr="00A44C82">
        <w:rPr>
          <w:rFonts w:ascii="Arial CYR" w:eastAsia="Times New Roman" w:hAnsi="Arial CYR" w:cs="Arial CYR"/>
          <w:sz w:val="24"/>
          <w:szCs w:val="24"/>
        </w:rPr>
        <w:t>сельсовета Чистоозерного района Новосибирской области не предусмотрены, внутренний муниципа</w:t>
      </w:r>
      <w:r>
        <w:rPr>
          <w:rFonts w:ascii="Arial CYR" w:eastAsia="Times New Roman" w:hAnsi="Arial CYR" w:cs="Arial CYR"/>
          <w:sz w:val="24"/>
          <w:szCs w:val="24"/>
        </w:rPr>
        <w:t>льный финансовый контроль в 2018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году не проводился.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 CYR" w:eastAsia="Times New Roman" w:hAnsi="Arial CYR" w:cs="Arial CYR"/>
          <w:sz w:val="24"/>
          <w:szCs w:val="24"/>
        </w:rPr>
        <w:lastRenderedPageBreak/>
        <w:t>Таблицы №4,№5,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 xml:space="preserve">      Бюджетный учет ведется согласно ФЗ -402 от 06.12.2011г.  Бюджетного Кодекса Российской Федерации, Приказа Минфина РФ от 28.12.2010г. № 191н "Об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РФ" изменениями согласно приказ 209, Инструкцией 157-н от 01.12.2010г. Приказ Минфина РФ от 01.07.2013г. № 65н "Об утверждении указаний о порядке применения бюджетной классификации Российской Федерации", Учетной политики учреждения. </w:t>
      </w:r>
    </w:p>
    <w:p w:rsidR="00BC7EEC" w:rsidRDefault="00BC7EEC" w:rsidP="00BC7EEC">
      <w:pPr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sz w:val="24"/>
          <w:szCs w:val="24"/>
        </w:rPr>
      </w:pPr>
      <w:r w:rsidRPr="00A44C82">
        <w:rPr>
          <w:rFonts w:ascii="Arial CYR" w:eastAsia="Times New Roman" w:hAnsi="Arial CYR" w:cs="Arial CYR"/>
          <w:b/>
          <w:bCs/>
          <w:sz w:val="24"/>
          <w:szCs w:val="24"/>
        </w:rPr>
        <w:t xml:space="preserve">  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 Проведена инвентаризация  по администрации </w:t>
      </w:r>
      <w:r>
        <w:rPr>
          <w:rFonts w:ascii="Arial CYR" w:eastAsia="Times New Roman" w:hAnsi="Arial CYR" w:cs="Arial CYR"/>
          <w:sz w:val="24"/>
          <w:szCs w:val="24"/>
        </w:rPr>
        <w:t>Романовского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сельсовета на конец отчетного года, распоряжение № </w:t>
      </w:r>
      <w:r>
        <w:rPr>
          <w:rFonts w:ascii="Arial CYR" w:eastAsia="Times New Roman" w:hAnsi="Arial CYR" w:cs="Arial CYR"/>
          <w:sz w:val="24"/>
          <w:szCs w:val="24"/>
        </w:rPr>
        <w:t>11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от </w:t>
      </w:r>
      <w:r>
        <w:rPr>
          <w:rFonts w:ascii="Arial CYR" w:eastAsia="Times New Roman" w:hAnsi="Arial CYR" w:cs="Arial CYR"/>
          <w:sz w:val="24"/>
          <w:szCs w:val="24"/>
        </w:rPr>
        <w:t>18.05.2018</w:t>
      </w:r>
      <w:r w:rsidRPr="00A44C82">
        <w:rPr>
          <w:rFonts w:ascii="Arial CYR" w:eastAsia="Times New Roman" w:hAnsi="Arial CYR" w:cs="Arial CYR"/>
          <w:sz w:val="24"/>
          <w:szCs w:val="24"/>
        </w:rPr>
        <w:t>г., по МКУК "</w:t>
      </w:r>
      <w:r>
        <w:rPr>
          <w:rFonts w:ascii="Arial CYR" w:eastAsia="Times New Roman" w:hAnsi="Arial CYR" w:cs="Arial CYR"/>
          <w:sz w:val="24"/>
          <w:szCs w:val="24"/>
        </w:rPr>
        <w:t xml:space="preserve">Романовского 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КДЦ" приказ № </w:t>
      </w:r>
      <w:r>
        <w:rPr>
          <w:rFonts w:ascii="Arial CYR" w:eastAsia="Times New Roman" w:hAnsi="Arial CYR" w:cs="Arial CYR"/>
          <w:sz w:val="24"/>
          <w:szCs w:val="24"/>
        </w:rPr>
        <w:t>12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от </w:t>
      </w:r>
      <w:r>
        <w:rPr>
          <w:rFonts w:ascii="Arial CYR" w:eastAsia="Times New Roman" w:hAnsi="Arial CYR" w:cs="Arial CYR"/>
          <w:sz w:val="24"/>
          <w:szCs w:val="24"/>
        </w:rPr>
        <w:t>18.05.2018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г. Излишек и недостачи при проведении инвентаризации выявлено не было. 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 CYR" w:eastAsia="Times New Roman" w:hAnsi="Arial CYR" w:cs="Arial CYR"/>
          <w:sz w:val="24"/>
          <w:szCs w:val="24"/>
        </w:rPr>
        <w:t>Таблица №6.</w:t>
      </w:r>
    </w:p>
    <w:p w:rsidR="00BC7EEC" w:rsidRDefault="00BC7EEC" w:rsidP="00BC7EEC">
      <w:pPr>
        <w:spacing w:before="100" w:beforeAutospacing="1" w:after="100" w:afterAutospacing="1" w:line="240" w:lineRule="auto"/>
        <w:jc w:val="both"/>
        <w:rPr>
          <w:rFonts w:ascii="Arial CYR" w:eastAsia="Times New Roman" w:hAnsi="Arial CYR" w:cs="Arial CYR"/>
          <w:sz w:val="24"/>
          <w:szCs w:val="24"/>
        </w:rPr>
      </w:pPr>
      <w:r>
        <w:rPr>
          <w:rFonts w:ascii="Arial CYR" w:eastAsia="Times New Roman" w:hAnsi="Arial CYR" w:cs="Arial CYR"/>
          <w:sz w:val="24"/>
          <w:szCs w:val="24"/>
        </w:rPr>
        <w:t>   За 2018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год в администрации </w:t>
      </w:r>
      <w:r>
        <w:rPr>
          <w:rFonts w:ascii="Arial CYR" w:eastAsia="Times New Roman" w:hAnsi="Arial CYR" w:cs="Arial CYR"/>
          <w:sz w:val="24"/>
          <w:szCs w:val="24"/>
        </w:rPr>
        <w:t>Романовского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сельсовета Чистоозерного района Новосибирской области  внешние контрольные мероприятия не проводились.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Arial CYR" w:eastAsia="Times New Roman" w:hAnsi="Arial CYR" w:cs="Arial CYR"/>
          <w:sz w:val="24"/>
          <w:szCs w:val="24"/>
        </w:rPr>
        <w:t>Таблица №7.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 xml:space="preserve">   Для обеспечения автоматизированного рабочего места в администрация работает в информационных системах такие как: СБИС «Электронная отчетность»; Зарплата "КАСКАД", "БухСмета", АС "КРИСТА" "РМИ", и другие. На подключение к внешним информационным ресурсам израсходовано </w:t>
      </w:r>
      <w:r>
        <w:rPr>
          <w:rFonts w:ascii="Arial CYR" w:eastAsia="Times New Roman" w:hAnsi="Arial CYR" w:cs="Arial CYR"/>
          <w:sz w:val="24"/>
          <w:szCs w:val="24"/>
        </w:rPr>
        <w:t>197,4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тыс.руб.  В том числе на программное обеспечение </w:t>
      </w:r>
      <w:r>
        <w:rPr>
          <w:rFonts w:ascii="Arial CYR" w:eastAsia="Times New Roman" w:hAnsi="Arial CYR" w:cs="Arial CYR"/>
          <w:sz w:val="24"/>
          <w:szCs w:val="24"/>
        </w:rPr>
        <w:t>127,8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тыс. руб., доступ к телефонной сети связи общего пользования </w:t>
      </w:r>
      <w:r>
        <w:rPr>
          <w:rFonts w:ascii="Arial CYR" w:eastAsia="Times New Roman" w:hAnsi="Arial CYR" w:cs="Arial CYR"/>
          <w:sz w:val="24"/>
          <w:szCs w:val="24"/>
        </w:rPr>
        <w:t>69,6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тыс. руб. на тех. обслуживание программного обеспечения (заправка картриджей, замена чипов, ремонт принтеров, компьютеров и др.) </w:t>
      </w:r>
      <w:r>
        <w:rPr>
          <w:rFonts w:ascii="Arial CYR" w:eastAsia="Times New Roman" w:hAnsi="Arial CYR" w:cs="Arial CYR"/>
          <w:sz w:val="24"/>
          <w:szCs w:val="24"/>
        </w:rPr>
        <w:t>33,4</w:t>
      </w:r>
      <w:r w:rsidRPr="00A44C82">
        <w:rPr>
          <w:rFonts w:ascii="Arial CYR" w:eastAsia="Times New Roman" w:hAnsi="Arial CYR" w:cs="Arial CYR"/>
          <w:sz w:val="24"/>
          <w:szCs w:val="24"/>
        </w:rPr>
        <w:t xml:space="preserve"> тыс. руб. 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 CYR" w:eastAsia="Times New Roman" w:hAnsi="Arial CYR" w:cs="Arial CYR"/>
          <w:sz w:val="24"/>
          <w:szCs w:val="24"/>
        </w:rPr>
        <w:t> Судебных решений по де</w:t>
      </w:r>
      <w:r>
        <w:rPr>
          <w:rFonts w:ascii="Arial CYR" w:eastAsia="Times New Roman" w:hAnsi="Arial CYR" w:cs="Arial CYR"/>
          <w:sz w:val="24"/>
          <w:szCs w:val="24"/>
        </w:rPr>
        <w:t>нежным обязательствам бюджете.Данные представлены в ф. 0503296.</w:t>
      </w:r>
    </w:p>
    <w:p w:rsidR="00BC7EEC" w:rsidRPr="00A44C82" w:rsidRDefault="00BC7EEC" w:rsidP="00BC7EE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4C82">
        <w:rPr>
          <w:rFonts w:ascii="Arial" w:eastAsia="Times New Roman" w:hAnsi="Arial" w:cs="Arial"/>
          <w:bCs/>
          <w:sz w:val="24"/>
          <w:szCs w:val="24"/>
        </w:rPr>
        <w:t xml:space="preserve">   </w:t>
      </w:r>
    </w:p>
    <w:p w:rsidR="00BC7EEC" w:rsidRDefault="00BC7EEC" w:rsidP="00BC7EEC"/>
    <w:p w:rsidR="003D27D9" w:rsidRPr="00BC7EEC" w:rsidRDefault="003D27D9" w:rsidP="00BC7EEC"/>
    <w:sectPr w:rsidR="003D27D9" w:rsidRPr="00BC7EEC" w:rsidSect="001F4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44C82"/>
    <w:rsid w:val="0018372C"/>
    <w:rsid w:val="001F4D5D"/>
    <w:rsid w:val="0028478C"/>
    <w:rsid w:val="002E7FB9"/>
    <w:rsid w:val="003D27D9"/>
    <w:rsid w:val="00410FF9"/>
    <w:rsid w:val="004B377A"/>
    <w:rsid w:val="00533BEC"/>
    <w:rsid w:val="00612E04"/>
    <w:rsid w:val="00627154"/>
    <w:rsid w:val="00654F64"/>
    <w:rsid w:val="007122EC"/>
    <w:rsid w:val="00902DF7"/>
    <w:rsid w:val="009066A1"/>
    <w:rsid w:val="009A1AE9"/>
    <w:rsid w:val="009F5A99"/>
    <w:rsid w:val="00A26D98"/>
    <w:rsid w:val="00A44C82"/>
    <w:rsid w:val="00A74635"/>
    <w:rsid w:val="00AA4DB2"/>
    <w:rsid w:val="00AB0D2D"/>
    <w:rsid w:val="00BC7EEC"/>
    <w:rsid w:val="00BF27BE"/>
    <w:rsid w:val="00DE5870"/>
    <w:rsid w:val="00DF0221"/>
    <w:rsid w:val="00DF5B26"/>
    <w:rsid w:val="00ED0AEA"/>
    <w:rsid w:val="00F85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44C82"/>
  </w:style>
  <w:style w:type="character" w:styleId="a3">
    <w:name w:val="Strong"/>
    <w:basedOn w:val="a0"/>
    <w:uiPriority w:val="22"/>
    <w:qFormat/>
    <w:rsid w:val="00A44C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cp:lastPrinted>2019-02-27T08:34:00Z</cp:lastPrinted>
  <dcterms:created xsi:type="dcterms:W3CDTF">2019-02-11T13:05:00Z</dcterms:created>
  <dcterms:modified xsi:type="dcterms:W3CDTF">2019-02-27T08:38:00Z</dcterms:modified>
</cp:coreProperties>
</file>